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C8D94" w14:textId="58B58AE3" w:rsidR="0077560D" w:rsidRPr="00E95EA5" w:rsidRDefault="0077560D" w:rsidP="002134D0">
      <w:pPr>
        <w:pStyle w:val="Nadpis1"/>
        <w:spacing w:before="0" w:line="240" w:lineRule="auto"/>
        <w:ind w:left="284"/>
        <w:contextualSpacing/>
        <w:jc w:val="center"/>
        <w:rPr>
          <w:rFonts w:ascii="Roboto Condensed" w:hAnsi="Roboto Condensed"/>
          <w:sz w:val="40"/>
          <w:szCs w:val="40"/>
        </w:rPr>
      </w:pPr>
      <w:r w:rsidRPr="00E95EA5">
        <w:rPr>
          <w:rFonts w:ascii="Roboto Condensed" w:hAnsi="Roboto Condensed"/>
          <w:sz w:val="40"/>
          <w:szCs w:val="40"/>
        </w:rPr>
        <w:t>ROZPIS 6</w:t>
      </w:r>
      <w:r w:rsidR="00E95EA5">
        <w:rPr>
          <w:rFonts w:ascii="Roboto Condensed" w:hAnsi="Roboto Condensed"/>
          <w:sz w:val="40"/>
          <w:szCs w:val="40"/>
        </w:rPr>
        <w:t>4</w:t>
      </w:r>
      <w:r w:rsidRPr="00E95EA5">
        <w:rPr>
          <w:rFonts w:ascii="Roboto Condensed" w:hAnsi="Roboto Condensed"/>
          <w:sz w:val="40"/>
          <w:szCs w:val="40"/>
        </w:rPr>
        <w:t>. ROČNÍKU</w:t>
      </w:r>
    </w:p>
    <w:p w14:paraId="1FD2FB11" w14:textId="361D3023" w:rsidR="0077560D" w:rsidRPr="00E95EA5" w:rsidRDefault="0077560D" w:rsidP="0077560D">
      <w:pPr>
        <w:pStyle w:val="Nadpis1"/>
        <w:spacing w:before="0" w:line="240" w:lineRule="auto"/>
        <w:contextualSpacing/>
        <w:jc w:val="center"/>
        <w:rPr>
          <w:rFonts w:ascii="Roboto Condensed" w:hAnsi="Roboto Condensed"/>
          <w:sz w:val="40"/>
          <w:szCs w:val="40"/>
        </w:rPr>
      </w:pPr>
      <w:r w:rsidRPr="00E95EA5">
        <w:rPr>
          <w:rFonts w:ascii="Roboto Condensed" w:hAnsi="Roboto Condensed"/>
          <w:sz w:val="40"/>
          <w:szCs w:val="40"/>
        </w:rPr>
        <w:t>LIGY NEREGISTROVANÝCH V KUŽELKÁCH</w:t>
      </w:r>
    </w:p>
    <w:p w14:paraId="7BF67E62" w14:textId="77777777" w:rsidR="0077560D" w:rsidRPr="00E95EA5" w:rsidRDefault="0077560D" w:rsidP="0077560D">
      <w:pPr>
        <w:spacing w:line="240" w:lineRule="auto"/>
        <w:contextualSpacing/>
        <w:jc w:val="both"/>
        <w:rPr>
          <w:rFonts w:ascii="Roboto Condensed" w:hAnsi="Roboto Condensed" w:cs="Arial"/>
          <w:sz w:val="52"/>
          <w:szCs w:val="52"/>
        </w:rPr>
      </w:pPr>
    </w:p>
    <w:p w14:paraId="3A5B732F" w14:textId="6F0FF0D6" w:rsidR="0077560D" w:rsidRPr="00E95EA5" w:rsidRDefault="0077560D" w:rsidP="0077560D">
      <w:pPr>
        <w:spacing w:line="240" w:lineRule="auto"/>
        <w:contextualSpacing/>
        <w:jc w:val="both"/>
        <w:rPr>
          <w:rFonts w:ascii="Roboto Condensed" w:hAnsi="Roboto Condensed" w:cstheme="minorHAnsi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POŘADATEL: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="00E95EA5" w:rsidRPr="00E95EA5">
        <w:rPr>
          <w:rFonts w:ascii="Roboto Condensed" w:hAnsi="Roboto Condensed" w:cstheme="minorHAnsi"/>
          <w:sz w:val="24"/>
          <w:szCs w:val="24"/>
        </w:rPr>
        <w:t>K</w:t>
      </w:r>
      <w:r w:rsidRPr="00E95EA5">
        <w:rPr>
          <w:rFonts w:ascii="Roboto Condensed" w:hAnsi="Roboto Condensed" w:cstheme="minorHAnsi"/>
          <w:sz w:val="24"/>
          <w:szCs w:val="24"/>
        </w:rPr>
        <w:t>uželkářský oddíl Loko Trutnov</w:t>
      </w:r>
    </w:p>
    <w:p w14:paraId="615E9608" w14:textId="135E84A6" w:rsidR="0077560D" w:rsidRPr="00E95EA5" w:rsidRDefault="0077560D" w:rsidP="0077560D">
      <w:pPr>
        <w:spacing w:line="240" w:lineRule="auto"/>
        <w:contextualSpacing/>
        <w:jc w:val="both"/>
        <w:rPr>
          <w:rFonts w:ascii="Roboto Condensed" w:hAnsi="Roboto Condensed" w:cs="Arial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ROČNÍK: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>202</w:t>
      </w:r>
      <w:r w:rsidR="00E95EA5">
        <w:rPr>
          <w:rFonts w:ascii="Roboto Condensed" w:hAnsi="Roboto Condensed" w:cstheme="minorHAnsi"/>
          <w:sz w:val="24"/>
          <w:szCs w:val="24"/>
        </w:rPr>
        <w:t>2</w:t>
      </w:r>
      <w:r w:rsidRPr="00E95EA5">
        <w:rPr>
          <w:rFonts w:ascii="Roboto Condensed" w:hAnsi="Roboto Condensed" w:cstheme="minorHAnsi"/>
          <w:sz w:val="24"/>
          <w:szCs w:val="24"/>
        </w:rPr>
        <w:t>-202</w:t>
      </w:r>
      <w:r w:rsidR="00E95EA5">
        <w:rPr>
          <w:rFonts w:ascii="Roboto Condensed" w:hAnsi="Roboto Condensed" w:cstheme="minorHAnsi"/>
          <w:sz w:val="24"/>
          <w:szCs w:val="24"/>
        </w:rPr>
        <w:t>3</w:t>
      </w:r>
    </w:p>
    <w:p w14:paraId="04AEA772" w14:textId="1E1B60C9" w:rsidR="0077560D" w:rsidRPr="00E95EA5" w:rsidRDefault="0077560D" w:rsidP="0077560D">
      <w:pPr>
        <w:spacing w:line="240" w:lineRule="auto"/>
        <w:contextualSpacing/>
        <w:jc w:val="both"/>
        <w:rPr>
          <w:rFonts w:ascii="Roboto Condensed" w:hAnsi="Roboto Condensed" w:cs="Arial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MÍSTO: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>čtyřdráha Loko Trutnov, ul. Náchodská</w:t>
      </w:r>
    </w:p>
    <w:p w14:paraId="3B5A8187" w14:textId="39339395" w:rsidR="0077560D" w:rsidRPr="00E95EA5" w:rsidRDefault="0077560D" w:rsidP="0077560D">
      <w:pPr>
        <w:spacing w:line="240" w:lineRule="auto"/>
        <w:contextualSpacing/>
        <w:jc w:val="both"/>
        <w:rPr>
          <w:rFonts w:ascii="Roboto Condensed" w:hAnsi="Roboto Condensed" w:cs="Arial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VEDOUCÍ ČINOVNÍCI: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Style w:val="Nadpis3Char"/>
          <w:rFonts w:ascii="Roboto Condensed" w:hAnsi="Roboto Condensed"/>
          <w:u w:val="single"/>
        </w:rPr>
        <w:t>Ředitel: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="00E95EA5">
        <w:rPr>
          <w:rFonts w:ascii="Roboto Condensed" w:hAnsi="Roboto Condensed" w:cs="Arial"/>
          <w:sz w:val="24"/>
          <w:szCs w:val="24"/>
        </w:rPr>
        <w:t>MARTIN KHOL</w:t>
      </w:r>
      <w:r w:rsidRPr="00E95EA5">
        <w:rPr>
          <w:rFonts w:ascii="Roboto Condensed" w:hAnsi="Roboto Condensed" w:cs="Arial"/>
          <w:sz w:val="24"/>
          <w:szCs w:val="24"/>
        </w:rPr>
        <w:t xml:space="preserve"> – předseda oddílu</w:t>
      </w:r>
    </w:p>
    <w:p w14:paraId="1A27EBF7" w14:textId="37EBCC45" w:rsidR="0077560D" w:rsidRPr="00E95EA5" w:rsidRDefault="0077560D" w:rsidP="0077560D">
      <w:pPr>
        <w:spacing w:line="240" w:lineRule="auto"/>
        <w:contextualSpacing/>
        <w:jc w:val="both"/>
        <w:rPr>
          <w:rFonts w:ascii="Roboto Condensed" w:hAnsi="Roboto Condensed" w:cs="Arial"/>
          <w:sz w:val="24"/>
          <w:szCs w:val="24"/>
        </w:rPr>
      </w:pP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Style w:val="Nadpis3Char"/>
          <w:rFonts w:ascii="Roboto Condensed" w:hAnsi="Roboto Condensed"/>
          <w:u w:val="single"/>
        </w:rPr>
        <w:t>Tajemník: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  <w:t>PETR KOTEK</w:t>
      </w:r>
    </w:p>
    <w:p w14:paraId="089426FE" w14:textId="725DA811" w:rsidR="0077560D" w:rsidRPr="00E95EA5" w:rsidRDefault="0077560D" w:rsidP="0077560D">
      <w:pPr>
        <w:spacing w:line="240" w:lineRule="auto"/>
        <w:contextualSpacing/>
        <w:jc w:val="both"/>
        <w:rPr>
          <w:rFonts w:ascii="Roboto Condensed" w:hAnsi="Roboto Condensed" w:cs="Arial"/>
          <w:sz w:val="24"/>
          <w:szCs w:val="24"/>
        </w:rPr>
      </w:pP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Style w:val="Nadpis3Char"/>
          <w:rFonts w:ascii="Roboto Condensed" w:hAnsi="Roboto Condensed"/>
          <w:u w:val="single"/>
        </w:rPr>
        <w:t>Hl. rozhodčí: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  <w:t>MILAN KAČER – rozhodčí II. třídy</w:t>
      </w:r>
    </w:p>
    <w:p w14:paraId="36A8A3F5" w14:textId="77777777" w:rsidR="0077560D" w:rsidRPr="00E95EA5" w:rsidRDefault="0077560D" w:rsidP="0077560D">
      <w:pPr>
        <w:spacing w:line="240" w:lineRule="auto"/>
        <w:contextualSpacing/>
        <w:jc w:val="both"/>
        <w:rPr>
          <w:rFonts w:ascii="Roboto Condensed" w:hAnsi="Roboto Condensed" w:cs="Arial"/>
          <w:sz w:val="28"/>
          <w:szCs w:val="28"/>
        </w:rPr>
      </w:pPr>
    </w:p>
    <w:p w14:paraId="7EA6C4FE" w14:textId="5A0C3BCE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="Arial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STARTOVNÉ</w:t>
      </w:r>
      <w:r w:rsidRPr="00E95EA5">
        <w:rPr>
          <w:rFonts w:ascii="Roboto Condensed" w:hAnsi="Roboto Condensed" w:cs="Arial"/>
          <w:sz w:val="24"/>
          <w:szCs w:val="24"/>
        </w:rPr>
        <w:t>: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ab/>
      </w:r>
      <w:r w:rsidR="00E95EA5">
        <w:rPr>
          <w:rFonts w:ascii="Roboto Condensed" w:hAnsi="Roboto Condensed" w:cstheme="minorHAnsi"/>
          <w:b/>
          <w:sz w:val="24"/>
          <w:szCs w:val="24"/>
        </w:rPr>
        <w:t>3 240</w:t>
      </w:r>
      <w:r w:rsidRPr="00E95EA5">
        <w:rPr>
          <w:rFonts w:ascii="Roboto Condensed" w:hAnsi="Roboto Condensed" w:cstheme="minorHAnsi"/>
          <w:b/>
          <w:sz w:val="24"/>
          <w:szCs w:val="24"/>
        </w:rPr>
        <w:t>,- Kč</w:t>
      </w:r>
      <w:r w:rsidRPr="00E95EA5">
        <w:rPr>
          <w:rFonts w:ascii="Roboto Condensed" w:hAnsi="Roboto Condensed" w:cstheme="minorHAnsi"/>
          <w:sz w:val="24"/>
          <w:szCs w:val="24"/>
        </w:rPr>
        <w:t xml:space="preserve"> za celý ročník. Splatno v den prvního startu na kuželně v hotovosti (po dohodě lze uhradit na dvě splátky).</w:t>
      </w:r>
      <w:r w:rsidRPr="00E95EA5">
        <w:rPr>
          <w:rFonts w:ascii="Roboto Condensed" w:hAnsi="Roboto Condensed" w:cs="Arial"/>
          <w:sz w:val="24"/>
          <w:szCs w:val="24"/>
        </w:rPr>
        <w:t xml:space="preserve"> </w:t>
      </w:r>
    </w:p>
    <w:p w14:paraId="3E601C5D" w14:textId="77777777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="Arial"/>
          <w:sz w:val="24"/>
          <w:szCs w:val="24"/>
        </w:rPr>
      </w:pPr>
    </w:p>
    <w:p w14:paraId="5EE0400E" w14:textId="082CEC56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="Arial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SYSTÉM: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ab/>
        <w:t xml:space="preserve">Družstva jsou rozdělena do lig dle uplynulého ročníku. Nové družstvo je zařazeno vždy do poslední ligy.  Tříčlenná družstva hrají systémem každý s každým </w:t>
      </w:r>
      <w:r w:rsidRPr="00E95EA5">
        <w:rPr>
          <w:rFonts w:ascii="Roboto Condensed" w:hAnsi="Roboto Condensed" w:cstheme="minorHAnsi"/>
          <w:b/>
          <w:bCs/>
          <w:color w:val="FF0000"/>
          <w:sz w:val="24"/>
          <w:szCs w:val="24"/>
        </w:rPr>
        <w:t>tříkolově</w:t>
      </w:r>
      <w:r w:rsidRPr="00E95EA5">
        <w:rPr>
          <w:rFonts w:ascii="Roboto Condensed" w:hAnsi="Roboto Condensed" w:cstheme="minorHAnsi"/>
          <w:sz w:val="24"/>
          <w:szCs w:val="24"/>
        </w:rPr>
        <w:t xml:space="preserve"> formou jednozápasu dle rozlosování. Disciplína 60 HS. Družstvo uvedené v rozpisu na prvním místě se považuje za domácí a každý hráč tohoto družstva začíná svůj start na dráze č.1, event. č.3. (systém poslední ligy bude upřesněn po uzávěrce přihlášek).</w:t>
      </w:r>
      <w:r w:rsidRPr="00E95EA5">
        <w:rPr>
          <w:rFonts w:ascii="Roboto Condensed" w:hAnsi="Roboto Condensed" w:cs="Arial"/>
          <w:sz w:val="24"/>
          <w:szCs w:val="24"/>
        </w:rPr>
        <w:t xml:space="preserve"> </w:t>
      </w:r>
    </w:p>
    <w:p w14:paraId="3E735CD5" w14:textId="77777777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="Arial"/>
          <w:sz w:val="24"/>
          <w:szCs w:val="24"/>
        </w:rPr>
      </w:pPr>
    </w:p>
    <w:p w14:paraId="5C06359F" w14:textId="6ABD3D0E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="Arial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HODNOCENÍ: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>Hráč, který dosáhne v porovnání se svým soupeřem vyššího výkonu získá 2 body. Při stejném výkonu získají oba hráči po 1 bodu, za nižší výkon se přiznává 0 bodů. Družstvo, které dosáhne v součtu vyššího počtu poražených kuželek získá 2 body, při stejném výkonu se oběma družstvům přiznává 1 bod, za nižší výkon 0 bodů. Vítězem utkání se stává družstvo, s vyšším celkovým počtem získaných bodů. Celkový výsledek se vyjádří jako poměr – skóre – celkového počtu bodů domácího a hostujícího družstva (např. 8:0, 6:2, 4:4, 2:6, 0:8 atd.). Na základě tohoto výsledku se do tabulky pořadí družstev přiznají: vítězi 2 body, poraženému 0 bodů, při stejném počtu po 1 bodu obou družstvům. O celkovém umístění družstva rozhoduje počet získaných bodů, pak vyšší rozdíl celkového skóre a teprve pak vyšší průměr poražených kuželek.</w:t>
      </w:r>
      <w:r w:rsidRPr="00E95EA5">
        <w:rPr>
          <w:rFonts w:ascii="Roboto Condensed" w:hAnsi="Roboto Condensed" w:cs="Arial"/>
          <w:sz w:val="24"/>
          <w:szCs w:val="24"/>
        </w:rPr>
        <w:t xml:space="preserve"> </w:t>
      </w:r>
    </w:p>
    <w:p w14:paraId="78DC2E94" w14:textId="77777777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="Arial"/>
          <w:sz w:val="24"/>
          <w:szCs w:val="24"/>
        </w:rPr>
      </w:pPr>
    </w:p>
    <w:p w14:paraId="7543FB1C" w14:textId="6ADA26A3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theme="minorHAnsi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SOUTĚŽ DRUŽSTEV:</w:t>
      </w:r>
      <w:r w:rsidRPr="00E95EA5">
        <w:rPr>
          <w:rFonts w:ascii="Roboto Condensed" w:hAnsi="Roboto Condensed" w:cs="Arial"/>
          <w:sz w:val="24"/>
          <w:szCs w:val="24"/>
        </w:rPr>
        <w:t xml:space="preserve"> 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ab/>
        <w:t xml:space="preserve">Přihlášená družstva budou rozdělena do lig dle pořadí v uplynulém ročníku turnaje neregistrovaných. Z každé ligy postupují vždy dvě družstva do ligy vyšší (vyjma 1. ligy) a sestupují rovněž 2 družstva do ligy nižší (vyjma poslední ligy). </w:t>
      </w:r>
    </w:p>
    <w:p w14:paraId="033CF8F1" w14:textId="4882C3DF" w:rsidR="0077560D" w:rsidRPr="00E95EA5" w:rsidRDefault="0077560D" w:rsidP="0077560D">
      <w:pPr>
        <w:spacing w:line="240" w:lineRule="auto"/>
        <w:ind w:left="2830"/>
        <w:contextualSpacing/>
        <w:jc w:val="both"/>
        <w:rPr>
          <w:rFonts w:ascii="Roboto Condensed" w:hAnsi="Roboto Condensed" w:cs="Arial"/>
          <w:sz w:val="24"/>
          <w:szCs w:val="24"/>
        </w:rPr>
      </w:pPr>
      <w:r w:rsidRPr="00E95EA5">
        <w:rPr>
          <w:rFonts w:ascii="Roboto Condensed" w:hAnsi="Roboto Condensed" w:cstheme="minorHAnsi"/>
          <w:sz w:val="24"/>
          <w:szCs w:val="24"/>
        </w:rPr>
        <w:t>Organizátor soutěže je oprávněn upravit počet sestupujících a postupujících dle přihlášek do dalšího ročníku. Vítězem se stává družstvo umístěné na prvním místě v první lize</w:t>
      </w:r>
      <w:r w:rsidRPr="00E95EA5">
        <w:rPr>
          <w:rFonts w:ascii="Roboto Condensed" w:hAnsi="Roboto Condensed" w:cs="Arial"/>
          <w:sz w:val="24"/>
          <w:szCs w:val="24"/>
        </w:rPr>
        <w:t xml:space="preserve">. </w:t>
      </w:r>
    </w:p>
    <w:p w14:paraId="5BA11A0D" w14:textId="77777777" w:rsidR="0077560D" w:rsidRPr="00E95EA5" w:rsidRDefault="0077560D" w:rsidP="0077560D">
      <w:pPr>
        <w:spacing w:line="240" w:lineRule="auto"/>
        <w:ind w:left="2830"/>
        <w:contextualSpacing/>
        <w:jc w:val="both"/>
        <w:rPr>
          <w:rFonts w:ascii="Roboto Condensed" w:hAnsi="Roboto Condensed" w:cs="Arial"/>
          <w:sz w:val="24"/>
          <w:szCs w:val="24"/>
        </w:rPr>
      </w:pPr>
    </w:p>
    <w:p w14:paraId="5526E727" w14:textId="4E714EF8" w:rsidR="0077560D" w:rsidRPr="00E95EA5" w:rsidRDefault="0077560D" w:rsidP="0077560D">
      <w:pPr>
        <w:tabs>
          <w:tab w:val="left" w:pos="2835"/>
        </w:tabs>
        <w:spacing w:line="240" w:lineRule="auto"/>
        <w:ind w:left="2832" w:hanging="2832"/>
        <w:contextualSpacing/>
        <w:jc w:val="both"/>
        <w:rPr>
          <w:rFonts w:ascii="Roboto Condensed" w:hAnsi="Roboto Condensed" w:cstheme="minorHAnsi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SOUTĚŽ JEDNOTLIVCŮ:</w:t>
      </w:r>
      <w:r w:rsidRPr="00E95EA5">
        <w:rPr>
          <w:rFonts w:ascii="Roboto Condensed" w:hAnsi="Roboto Condensed" w:cs="Arial"/>
          <w:sz w:val="24"/>
          <w:szCs w:val="24"/>
        </w:rPr>
        <w:t xml:space="preserve">  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>Do soutěže jednotlivců budou zařazeni všichni hráči a hráčky, kteří odehrají minimálně 2/3 zápasů svého družstva. Po skončení ročníku se provede sloučení výsledků jednotlivců všech lig a vítězem se stane jednotlivec, který ze všech lig v daném ročníku dosáhne nejlepšího průměru.</w:t>
      </w:r>
    </w:p>
    <w:p w14:paraId="6BEF6FA9" w14:textId="77777777" w:rsidR="0077560D" w:rsidRPr="00E95EA5" w:rsidRDefault="0077560D" w:rsidP="0077560D">
      <w:pPr>
        <w:tabs>
          <w:tab w:val="left" w:pos="2835"/>
        </w:tabs>
        <w:spacing w:line="240" w:lineRule="auto"/>
        <w:ind w:left="2832" w:hanging="2832"/>
        <w:contextualSpacing/>
        <w:jc w:val="both"/>
        <w:rPr>
          <w:rFonts w:ascii="Roboto Condensed" w:hAnsi="Roboto Condensed" w:cstheme="minorHAnsi"/>
          <w:sz w:val="24"/>
          <w:szCs w:val="24"/>
        </w:rPr>
      </w:pPr>
    </w:p>
    <w:p w14:paraId="507EA673" w14:textId="64B85F4B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theme="minorHAnsi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PODMÍNKY ÚČASTI:</w:t>
      </w:r>
      <w:r w:rsidRPr="00E95EA5">
        <w:rPr>
          <w:rFonts w:ascii="Roboto Condensed" w:hAnsi="Roboto Condensed" w:cs="Arial"/>
          <w:b/>
          <w:sz w:val="24"/>
          <w:szCs w:val="24"/>
        </w:rPr>
        <w:t xml:space="preserve">  </w:t>
      </w:r>
      <w:r w:rsidRPr="00E95EA5">
        <w:rPr>
          <w:rFonts w:ascii="Roboto Condensed" w:hAnsi="Roboto Condensed" w:cs="Arial"/>
          <w:sz w:val="24"/>
          <w:szCs w:val="24"/>
        </w:rPr>
        <w:t xml:space="preserve"> 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 xml:space="preserve">Neregistrovaným hráčem pro tento turnaj je ten, kdo v uplynulém soutěžním ročníku neodehrál za kterékoli   družstvo jakéhokoli kuželkářského oddílu žádný start v mistrovské soutěži řízené ČKA a krajskými kuželkářskými svazy. Výjimku tvoří hráči, kteří v den zahájení ročníku ligy neregistrovaných dosáhnou věku 65 let a ženy. </w:t>
      </w:r>
    </w:p>
    <w:p w14:paraId="25C46E1C" w14:textId="5B9B91FD" w:rsidR="0077560D" w:rsidRPr="00E95EA5" w:rsidRDefault="0077560D" w:rsidP="0077560D">
      <w:pPr>
        <w:spacing w:line="240" w:lineRule="auto"/>
        <w:ind w:left="2832"/>
        <w:contextualSpacing/>
        <w:jc w:val="both"/>
        <w:rPr>
          <w:rFonts w:ascii="Roboto Condensed" w:hAnsi="Roboto Condensed" w:cstheme="minorHAnsi"/>
          <w:sz w:val="24"/>
          <w:szCs w:val="24"/>
        </w:rPr>
      </w:pPr>
      <w:r w:rsidRPr="00E95EA5">
        <w:rPr>
          <w:rFonts w:ascii="Roboto Condensed" w:hAnsi="Roboto Condensed" w:cstheme="minorHAnsi"/>
          <w:sz w:val="24"/>
          <w:szCs w:val="24"/>
        </w:rPr>
        <w:lastRenderedPageBreak/>
        <w:t xml:space="preserve">Za hráče daného družstva se považuje hráč, který za družstvo uskutečnil start (část startu) a tento hráč již může hrát pouze za toto družstvo. </w:t>
      </w:r>
    </w:p>
    <w:p w14:paraId="7A3C90D1" w14:textId="77777777" w:rsidR="0077560D" w:rsidRPr="00E95EA5" w:rsidRDefault="0077560D" w:rsidP="0077560D">
      <w:pPr>
        <w:spacing w:line="240" w:lineRule="auto"/>
        <w:ind w:left="2832"/>
        <w:contextualSpacing/>
        <w:jc w:val="both"/>
        <w:rPr>
          <w:rFonts w:ascii="Roboto Condensed" w:hAnsi="Roboto Condensed" w:cstheme="minorHAnsi"/>
          <w:sz w:val="24"/>
          <w:szCs w:val="24"/>
        </w:rPr>
      </w:pPr>
    </w:p>
    <w:p w14:paraId="7BC0E3F6" w14:textId="2C13872F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theme="minorHAnsi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STŘÍDÁNÍ HRÁČŮ:</w:t>
      </w:r>
      <w:r w:rsidRPr="00E95EA5">
        <w:rPr>
          <w:rFonts w:ascii="Roboto Condensed" w:hAnsi="Roboto Condensed" w:cs="Arial"/>
          <w:b/>
          <w:sz w:val="24"/>
          <w:szCs w:val="24"/>
        </w:rPr>
        <w:t xml:space="preserve">   </w:t>
      </w:r>
      <w:r w:rsidRPr="00E95EA5">
        <w:rPr>
          <w:rFonts w:ascii="Roboto Condensed" w:hAnsi="Roboto Condensed" w:cs="Arial"/>
          <w:b/>
          <w:sz w:val="24"/>
          <w:szCs w:val="24"/>
        </w:rPr>
        <w:tab/>
      </w:r>
      <w:r w:rsidRPr="00E95EA5">
        <w:rPr>
          <w:rFonts w:ascii="Roboto Condensed" w:hAnsi="Roboto Condensed" w:cstheme="minorHAnsi"/>
          <w:b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>Střídat je možno pouze jednoho hráče uvedeného v zápise o utkání. Pokud se hráč zraní nebo není k dispozici náhradník (nebo družstvo střídání již vyčerpalo</w:t>
      </w:r>
      <w:r w:rsidR="00E95EA5">
        <w:rPr>
          <w:rFonts w:ascii="Roboto Condensed" w:hAnsi="Roboto Condensed" w:cstheme="minorHAnsi"/>
          <w:sz w:val="24"/>
          <w:szCs w:val="24"/>
        </w:rPr>
        <w:t>)</w:t>
      </w:r>
      <w:r w:rsidRPr="00E95EA5">
        <w:rPr>
          <w:rFonts w:ascii="Roboto Condensed" w:hAnsi="Roboto Condensed" w:cstheme="minorHAnsi"/>
          <w:sz w:val="24"/>
          <w:szCs w:val="24"/>
        </w:rPr>
        <w:t xml:space="preserve"> zapíše se zraněnému hráči výsledek v době zranění. </w:t>
      </w:r>
    </w:p>
    <w:p w14:paraId="2B7FDCFB" w14:textId="77777777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theme="minorHAnsi"/>
          <w:sz w:val="24"/>
          <w:szCs w:val="24"/>
        </w:rPr>
      </w:pPr>
    </w:p>
    <w:p w14:paraId="31F6529F" w14:textId="634D45E0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="Arial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PRŮBĚH ZÁPASU:</w:t>
      </w:r>
      <w:r w:rsidRPr="00E95EA5">
        <w:rPr>
          <w:rFonts w:ascii="Roboto Condensed" w:hAnsi="Roboto Condensed" w:cs="Arial"/>
          <w:b/>
          <w:sz w:val="24"/>
          <w:szCs w:val="24"/>
          <w:u w:val="single"/>
        </w:rPr>
        <w:t xml:space="preserve"> </w:t>
      </w:r>
      <w:r w:rsidRPr="00E95EA5">
        <w:rPr>
          <w:rFonts w:ascii="Roboto Condensed" w:hAnsi="Roboto Condensed" w:cs="Arial"/>
          <w:sz w:val="24"/>
          <w:szCs w:val="24"/>
        </w:rPr>
        <w:t xml:space="preserve">   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>Před zahájením zápasu napíše vedoucí družstva sestavu do tiskopisu pro zápis o utkání. Vedoucí družstva označeného jako domácí zapisuje sestavu jako první. Pořadí hráčů nemůže být během utkání měněno. Zápis podepisují po skončení utkání vedoucí obou družstev a rozhodčí. Po podepsání je zápis platný.</w:t>
      </w:r>
      <w:r w:rsidRPr="00E95EA5">
        <w:rPr>
          <w:rFonts w:ascii="Roboto Condensed" w:hAnsi="Roboto Condensed" w:cs="Arial"/>
          <w:sz w:val="24"/>
          <w:szCs w:val="24"/>
        </w:rPr>
        <w:t xml:space="preserve"> </w:t>
      </w:r>
    </w:p>
    <w:p w14:paraId="267E8CAA" w14:textId="77777777" w:rsidR="0077560D" w:rsidRPr="00E95EA5" w:rsidRDefault="0077560D" w:rsidP="0077560D">
      <w:pPr>
        <w:spacing w:line="240" w:lineRule="auto"/>
        <w:ind w:left="2830" w:hanging="2830"/>
        <w:contextualSpacing/>
        <w:jc w:val="both"/>
        <w:rPr>
          <w:rFonts w:ascii="Roboto Condensed" w:hAnsi="Roboto Condensed" w:cs="Arial"/>
          <w:sz w:val="24"/>
          <w:szCs w:val="24"/>
        </w:rPr>
      </w:pPr>
    </w:p>
    <w:p w14:paraId="51CC7A26" w14:textId="66B0B84B" w:rsidR="0077560D" w:rsidRPr="00E95EA5" w:rsidRDefault="0077560D" w:rsidP="0077560D">
      <w:pPr>
        <w:spacing w:line="240" w:lineRule="auto"/>
        <w:ind w:left="2832" w:hanging="2832"/>
        <w:contextualSpacing/>
        <w:jc w:val="both"/>
        <w:rPr>
          <w:rFonts w:ascii="Roboto Condensed" w:hAnsi="Roboto Condensed" w:cstheme="minorHAnsi"/>
          <w:sz w:val="24"/>
          <w:szCs w:val="24"/>
        </w:rPr>
      </w:pPr>
      <w:r w:rsidRPr="00E95EA5">
        <w:rPr>
          <w:rStyle w:val="Nadpis2Char"/>
          <w:rFonts w:ascii="Roboto Condensed" w:hAnsi="Roboto Condensed"/>
          <w:b/>
          <w:bCs/>
          <w:u w:val="single"/>
        </w:rPr>
        <w:t>POZOR:</w:t>
      </w:r>
      <w:r w:rsidRPr="00E95EA5">
        <w:rPr>
          <w:rFonts w:ascii="Roboto Condensed" w:hAnsi="Roboto Condensed" w:cs="Arial"/>
          <w:sz w:val="24"/>
          <w:szCs w:val="24"/>
        </w:rPr>
        <w:t xml:space="preserve">  </w:t>
      </w:r>
      <w:r w:rsidRPr="00E95EA5">
        <w:rPr>
          <w:rFonts w:ascii="Roboto Condensed" w:hAnsi="Roboto Condensed" w:cs="Arial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>Čekací doba vzhledem k dobře pracujícím automatům není a družstva jsou povinna být na kuželně minimálně 5 minut před plánovaným začátkem utkání. Pokud se družstvo k zápasu nedostaví, prohraje kontumačně 0:8 a soupeři se započítá výhra 8:0.</w:t>
      </w:r>
    </w:p>
    <w:p w14:paraId="2C76DC39" w14:textId="77777777" w:rsidR="0077560D" w:rsidRPr="00E95EA5" w:rsidRDefault="0077560D" w:rsidP="0077560D">
      <w:pPr>
        <w:spacing w:line="240" w:lineRule="auto"/>
        <w:ind w:left="2832" w:hanging="2832"/>
        <w:contextualSpacing/>
        <w:rPr>
          <w:rFonts w:ascii="Roboto Condensed" w:hAnsi="Roboto Condensed" w:cs="Arial"/>
          <w:sz w:val="24"/>
          <w:szCs w:val="24"/>
        </w:rPr>
      </w:pPr>
    </w:p>
    <w:p w14:paraId="66EB3712" w14:textId="572C03CB" w:rsidR="0077560D" w:rsidRPr="00E95EA5" w:rsidRDefault="00E95EA5" w:rsidP="0077560D">
      <w:pPr>
        <w:spacing w:line="240" w:lineRule="auto"/>
        <w:ind w:left="2832" w:hanging="2124"/>
        <w:contextualSpacing/>
        <w:rPr>
          <w:rFonts w:ascii="Roboto Condensed" w:hAnsi="Roboto Condensed" w:cstheme="minorHAnsi"/>
          <w:sz w:val="24"/>
          <w:szCs w:val="24"/>
        </w:rPr>
      </w:pPr>
      <w:r>
        <w:rPr>
          <w:rFonts w:ascii="Roboto Condensed" w:hAnsi="Roboto Condensed" w:cstheme="minorHAnsi"/>
          <w:sz w:val="24"/>
          <w:szCs w:val="24"/>
        </w:rPr>
        <w:t>Martin Khol</w:t>
      </w:r>
      <w:r w:rsidR="0077560D" w:rsidRPr="00E95EA5">
        <w:rPr>
          <w:rFonts w:ascii="Roboto Condensed" w:hAnsi="Roboto Condensed" w:cstheme="minorHAnsi"/>
          <w:sz w:val="24"/>
          <w:szCs w:val="24"/>
        </w:rPr>
        <w:t xml:space="preserve"> v.r.</w:t>
      </w:r>
      <w:r w:rsidR="0077560D" w:rsidRPr="00E95EA5">
        <w:rPr>
          <w:rFonts w:ascii="Roboto Condensed" w:hAnsi="Roboto Condensed" w:cstheme="minorHAnsi"/>
          <w:sz w:val="24"/>
          <w:szCs w:val="24"/>
        </w:rPr>
        <w:tab/>
      </w:r>
      <w:r w:rsidR="0077560D" w:rsidRPr="00E95EA5">
        <w:rPr>
          <w:rFonts w:ascii="Roboto Condensed" w:hAnsi="Roboto Condensed" w:cstheme="minorHAnsi"/>
          <w:sz w:val="24"/>
          <w:szCs w:val="24"/>
        </w:rPr>
        <w:tab/>
      </w:r>
      <w:r w:rsidR="0077560D" w:rsidRPr="00E95EA5">
        <w:rPr>
          <w:rFonts w:ascii="Roboto Condensed" w:hAnsi="Roboto Condensed" w:cstheme="minorHAnsi"/>
          <w:sz w:val="24"/>
          <w:szCs w:val="24"/>
        </w:rPr>
        <w:tab/>
      </w:r>
      <w:r w:rsidR="0077560D" w:rsidRPr="00E95EA5">
        <w:rPr>
          <w:rFonts w:ascii="Roboto Condensed" w:hAnsi="Roboto Condensed" w:cstheme="minorHAnsi"/>
          <w:sz w:val="24"/>
          <w:szCs w:val="24"/>
        </w:rPr>
        <w:tab/>
      </w:r>
      <w:r w:rsidR="0077560D" w:rsidRPr="00E95EA5">
        <w:rPr>
          <w:rFonts w:ascii="Roboto Condensed" w:hAnsi="Roboto Condensed" w:cstheme="minorHAnsi"/>
          <w:sz w:val="24"/>
          <w:szCs w:val="24"/>
        </w:rPr>
        <w:tab/>
      </w:r>
      <w:r w:rsidR="0077560D" w:rsidRPr="00E95EA5">
        <w:rPr>
          <w:rFonts w:ascii="Roboto Condensed" w:hAnsi="Roboto Condensed" w:cstheme="minorHAnsi"/>
          <w:sz w:val="24"/>
          <w:szCs w:val="24"/>
        </w:rPr>
        <w:tab/>
      </w:r>
      <w:r w:rsidR="0077560D" w:rsidRPr="00E95EA5">
        <w:rPr>
          <w:rFonts w:ascii="Roboto Condensed" w:hAnsi="Roboto Condensed" w:cstheme="minorHAnsi"/>
          <w:sz w:val="24"/>
          <w:szCs w:val="24"/>
        </w:rPr>
        <w:tab/>
      </w:r>
      <w:r w:rsidR="0077560D" w:rsidRPr="00E95EA5">
        <w:rPr>
          <w:rFonts w:ascii="Roboto Condensed" w:hAnsi="Roboto Condensed" w:cstheme="minorHAnsi"/>
          <w:sz w:val="24"/>
          <w:szCs w:val="24"/>
        </w:rPr>
        <w:tab/>
        <w:t>Milan Kačer v.r.</w:t>
      </w:r>
    </w:p>
    <w:p w14:paraId="68AC8880" w14:textId="77777777" w:rsidR="0077560D" w:rsidRPr="00E95EA5" w:rsidRDefault="0077560D" w:rsidP="0077560D">
      <w:pPr>
        <w:spacing w:line="240" w:lineRule="auto"/>
        <w:ind w:left="2832" w:hanging="2124"/>
        <w:contextualSpacing/>
        <w:rPr>
          <w:rFonts w:ascii="Roboto Condensed" w:hAnsi="Roboto Condensed" w:cstheme="minorHAnsi"/>
          <w:sz w:val="24"/>
          <w:szCs w:val="24"/>
        </w:rPr>
      </w:pPr>
      <w:r w:rsidRPr="00E95EA5">
        <w:rPr>
          <w:rFonts w:ascii="Roboto Condensed" w:hAnsi="Roboto Condensed" w:cstheme="minorHAnsi"/>
          <w:sz w:val="24"/>
          <w:szCs w:val="24"/>
        </w:rPr>
        <w:t>předseda oddílu</w:t>
      </w:r>
      <w:r w:rsidRPr="00E95EA5">
        <w:rPr>
          <w:rFonts w:ascii="Roboto Condensed" w:hAnsi="Roboto Condensed" w:cstheme="minorHAnsi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ab/>
      </w:r>
      <w:r w:rsidRPr="00E95EA5">
        <w:rPr>
          <w:rFonts w:ascii="Roboto Condensed" w:hAnsi="Roboto Condensed" w:cstheme="minorHAnsi"/>
          <w:sz w:val="24"/>
          <w:szCs w:val="24"/>
        </w:rPr>
        <w:tab/>
        <w:t>hlavní rozhodčí</w:t>
      </w:r>
    </w:p>
    <w:p w14:paraId="257355B0" w14:textId="77777777" w:rsidR="007F2226" w:rsidRPr="00E95EA5" w:rsidRDefault="007F2226">
      <w:pPr>
        <w:rPr>
          <w:rFonts w:ascii="Roboto Condensed" w:hAnsi="Roboto Condensed"/>
        </w:rPr>
      </w:pPr>
    </w:p>
    <w:sectPr w:rsidR="007F2226" w:rsidRPr="00E95EA5" w:rsidSect="00E11D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F0F"/>
    <w:rsid w:val="002134D0"/>
    <w:rsid w:val="0077560D"/>
    <w:rsid w:val="007F2226"/>
    <w:rsid w:val="00AA3F0F"/>
    <w:rsid w:val="00E6507D"/>
    <w:rsid w:val="00E95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A9FF2"/>
  <w15:chartTrackingRefBased/>
  <w15:docId w15:val="{00D63F32-EC00-4C20-B3DE-A4434FCAC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560D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756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75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7560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56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7560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7560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552</Words>
  <Characters>3257</Characters>
  <Application>Microsoft Office Word</Application>
  <DocSecurity>0</DocSecurity>
  <Lines>27</Lines>
  <Paragraphs>7</Paragraphs>
  <ScaleCrop>false</ScaleCrop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Kotek</dc:creator>
  <cp:keywords/>
  <dc:description/>
  <cp:lastModifiedBy>Petr Kotek</cp:lastModifiedBy>
  <cp:revision>3</cp:revision>
  <dcterms:created xsi:type="dcterms:W3CDTF">2021-07-09T15:42:00Z</dcterms:created>
  <dcterms:modified xsi:type="dcterms:W3CDTF">2022-09-01T17:01:00Z</dcterms:modified>
</cp:coreProperties>
</file>